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关于开展2022年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南京师范大学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中北学院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“健康之美 show出新我”线上健身舞教学活动的通知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各系科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为保证疫情常态化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形势</w:t>
      </w:r>
      <w:r>
        <w:rPr>
          <w:rFonts w:hint="eastAsia" w:ascii="仿宋_GB2312" w:hAnsi="仿宋_GB2312" w:eastAsia="仿宋_GB2312" w:cs="仿宋_GB2312"/>
          <w:sz w:val="32"/>
          <w:szCs w:val="32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大学生的</w:t>
      </w:r>
      <w:r>
        <w:rPr>
          <w:rFonts w:hint="eastAsia" w:ascii="仿宋_GB2312" w:hAnsi="仿宋_GB2312" w:eastAsia="仿宋_GB2312" w:cs="仿宋_GB2312"/>
          <w:sz w:val="32"/>
          <w:szCs w:val="32"/>
        </w:rPr>
        <w:t>身体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素质培养</w:t>
      </w:r>
      <w:r>
        <w:rPr>
          <w:rFonts w:hint="eastAsia" w:ascii="仿宋_GB2312" w:hAnsi="仿宋_GB2312" w:eastAsia="仿宋_GB2312" w:cs="仿宋_GB2312"/>
          <w:sz w:val="32"/>
          <w:szCs w:val="32"/>
        </w:rPr>
        <w:t>，丰富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同学们的</w:t>
      </w:r>
      <w:r>
        <w:rPr>
          <w:rFonts w:hint="eastAsia" w:ascii="仿宋_GB2312" w:hAnsi="仿宋_GB2312" w:eastAsia="仿宋_GB2312" w:cs="仿宋_GB2312"/>
          <w:sz w:val="32"/>
          <w:szCs w:val="32"/>
        </w:rPr>
        <w:t>课余生活，根据当代大学生的健身需求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兴趣，院团委决定线上直播开展健身舞教学活动，教学范围涵盖帕梅拉入门舞蹈、燃脂操、女团男团燃脂舞等多种类型，入门级难度，零基础亦可轻松跟练。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旨在</w:t>
      </w:r>
      <w:r>
        <w:rPr>
          <w:rFonts w:hint="eastAsia" w:ascii="仿宋_GB2312" w:hAnsi="仿宋_GB2312" w:eastAsia="仿宋_GB2312" w:cs="仿宋_GB2312"/>
          <w:sz w:val="32"/>
          <w:szCs w:val="32"/>
        </w:rPr>
        <w:t>更好地推动我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院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体育文化建设，体现当今大学生朝气蓬勃的时代精神面貌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活动主题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健康之美 show出新我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21日-2022年4月17日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每周一、周三、周五晚18：30—19：20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三、活动对象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南京师范大学中北学院全院同学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活动地点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教学场所：起凤楼304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学习场所：寝室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活动形式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参与同学需关注南京师范大学中北学院官方抖音号（抖音号：1131719887），届时将通过线上直播开展健身舞教学。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163830</wp:posOffset>
            </wp:positionV>
            <wp:extent cx="4221480" cy="2454275"/>
            <wp:effectExtent l="0" t="0" r="7620" b="3175"/>
            <wp:wrapNone/>
            <wp:docPr id="1" name="图片 1" descr="25018057647329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50180576473297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活动内容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线上健身舞蹈教学活动每日设一名专业指导人员及两名跟练，教学范围涵盖帕梅拉入门舞蹈、燃脂操、女团男团燃脂舞等多种类型，入门级难度，零基础亦可轻松跟练。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注意事项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1.线上教学同学每日在起凤楼304活动室进行直播教学，教学过程中需控制音量，在教学结束后及时整理现场。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2.教学内容考虑广大学生健身需求，教学动作应规范且适当。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3.所有工作人员须在直播开始前半个小时到场准备，不允许迟到。若有特殊情况需请假，需主动告知负责人协调解决代班问题。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4.应在直播开始前完成全部设备的调试工作，确保直播过程中不出现问题。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96" w:firstLine="0" w:firstLineChars="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96" w:firstLine="0" w:firstLineChars="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南京师范大学中北学院学工处                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96" w:firstLine="0" w:firstLineChars="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共青团南京师范大学中北学院委员会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96" w:firstLine="0" w:firstLineChars="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    二〇二二年三月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96" w:firstLine="0" w:firstLine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96" w:firstLine="0" w:firstLine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2267"/>
    <w:multiLevelType w:val="singleLevel"/>
    <w:tmpl w:val="26FA226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A59569A"/>
    <w:rsid w:val="0D7F0114"/>
    <w:rsid w:val="1CF252A5"/>
    <w:rsid w:val="317563A0"/>
    <w:rsid w:val="4152205D"/>
    <w:rsid w:val="71432036"/>
    <w:rsid w:val="7F9100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日期 字符"/>
    <w:basedOn w:val="7"/>
    <w:link w:val="2"/>
    <w:semiHidden/>
    <w:qFormat/>
    <w:uiPriority w:val="99"/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885</Characters>
  <Lines>7</Lines>
  <Paragraphs>2</Paragraphs>
  <TotalTime>1</TotalTime>
  <ScaleCrop>false</ScaleCrop>
  <LinksUpToDate>false</LinksUpToDate>
  <CharactersWithSpaces>1038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2020-05-12T17:42:00Z</dcterms:created>
  <dc:creator>林 佳敏</dc:creator>
  <cp:lastModifiedBy>SF</cp:lastModifiedBy>
  <dcterms:modified xsi:type="dcterms:W3CDTF">2022-03-19T10:03:12Z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  <property fmtid="{D5CDD505-2E9C-101B-9397-08002B2CF9AE}" pid="3" name="ICV">
    <vt:lpwstr>D631FFF109124F5D81D29E460181BA88</vt:lpwstr>
  </property>
</Properties>
</file>